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44"/>
          <w:szCs w:val="44"/>
        </w:rPr>
        <w:t xml:space="preserve">    </w:t>
      </w: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黑体" w:hAnsi="黑体" w:eastAsia="黑体"/>
          <w:sz w:val="28"/>
          <w:szCs w:val="28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中国地质调查局成都地质调查中心</w:t>
      </w:r>
      <w:r>
        <w:rPr>
          <w:rFonts w:ascii="黑体" w:hAnsi="黑体" w:eastAsia="黑体"/>
          <w:sz w:val="32"/>
          <w:szCs w:val="32"/>
        </w:rPr>
        <w:t>2023</w:t>
      </w:r>
      <w:r>
        <w:rPr>
          <w:rFonts w:hint="eastAsia" w:ascii="黑体" w:hAnsi="黑体" w:eastAsia="黑体"/>
          <w:sz w:val="32"/>
          <w:szCs w:val="32"/>
        </w:rPr>
        <w:t>年度公开招聘岗位信息表</w:t>
      </w:r>
      <w:bookmarkEnd w:id="0"/>
    </w:p>
    <w:tbl>
      <w:tblPr>
        <w:tblStyle w:val="8"/>
        <w:tblW w:w="139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850"/>
        <w:gridCol w:w="3492"/>
        <w:gridCol w:w="707"/>
        <w:gridCol w:w="3262"/>
        <w:gridCol w:w="1275"/>
        <w:gridCol w:w="2832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岗位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序号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招聘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岗位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岗位简介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招聘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人数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专业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学历学位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要求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其他要求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ascii="仿宋_GB2312" w:eastAsia="仿宋_GB2312"/>
                <w:bCs/>
                <w:sz w:val="20"/>
                <w:szCs w:val="20"/>
              </w:rPr>
              <w:t>0</w:t>
            </w: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水文地质或地下水研究，从事高山峡谷区水资源调查评价、水循环与水平衡研究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081501（水文学及水资源）</w:t>
            </w:r>
          </w:p>
          <w:p>
            <w:pPr>
              <w:widowControl/>
              <w:ind w:firstLine="200" w:firstLineChars="100"/>
              <w:jc w:val="left"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081502（水力学及河流动力学）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身体条件需胜任高原艰苦地区工作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ascii="仿宋_GB2312" w:eastAsia="仿宋_GB2312"/>
                <w:bCs/>
                <w:sz w:val="20"/>
                <w:szCs w:val="20"/>
              </w:rPr>
              <w:t>0</w:t>
            </w:r>
            <w:r>
              <w:rPr>
                <w:rFonts w:hint="eastAsia" w:ascii="仿宋_GB2312" w:eastAsia="仿宋_GB2312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地热地质或沉积学，开展地热资源调查研究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0818（地质资源与地质工程）</w:t>
            </w:r>
          </w:p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0709（地质学）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ascii="仿宋_GB2312" w:eastAsia="仿宋_GB2312"/>
                <w:bCs/>
                <w:sz w:val="20"/>
                <w:szCs w:val="20"/>
              </w:rPr>
              <w:t>0</w:t>
            </w:r>
            <w:r>
              <w:rPr>
                <w:rFonts w:hint="eastAsia" w:ascii="仿宋_GB2312" w:eastAsia="仿宋_GB2312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开展地质灾害调查研究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081803（地质工程）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  <w:p>
            <w:pPr>
              <w:jc w:val="left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2.本科为地质学专业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ascii="仿宋_GB2312" w:eastAsia="仿宋_GB2312"/>
                <w:bCs/>
                <w:sz w:val="20"/>
                <w:szCs w:val="20"/>
              </w:rPr>
              <w:t>0</w:t>
            </w:r>
            <w:r>
              <w:rPr>
                <w:rFonts w:hint="eastAsia" w:ascii="仿宋_GB2312" w:eastAsia="仿宋_GB2312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开展国土空间综合研究，支撑各级国土空间规划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070501（自然地理学）</w:t>
            </w:r>
          </w:p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070502（人文地理学）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硕士研究生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ascii="仿宋_GB2312" w:eastAsia="仿宋_GB2312"/>
                <w:bCs/>
                <w:sz w:val="20"/>
                <w:szCs w:val="20"/>
              </w:rPr>
              <w:t>0</w:t>
            </w:r>
            <w:r>
              <w:rPr>
                <w:rFonts w:hint="eastAsia" w:ascii="仿宋_GB2312" w:eastAsia="仿宋_GB2312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整合海量数据资源，分析评估自然资源开发利用存在的问题与风险，提升主动支撑服务自然资源督察水平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070503（地图学与地理信息系统）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硕士研究生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  <w:p>
            <w:pPr>
              <w:jc w:val="left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2.能熟练使用</w:t>
            </w:r>
            <w:r>
              <w:rPr>
                <w:rFonts w:ascii="仿宋_GB2312" w:eastAsia="仿宋_GB2312"/>
                <w:sz w:val="20"/>
                <w:szCs w:val="20"/>
              </w:rPr>
              <w:t>ArcGIS</w:t>
            </w:r>
            <w:r>
              <w:rPr>
                <w:rFonts w:hint="eastAsia" w:ascii="仿宋_GB2312" w:eastAsia="仿宋_GB2312"/>
                <w:sz w:val="20"/>
                <w:szCs w:val="20"/>
              </w:rPr>
              <w:t>，具有一定的数据库建设和维护能力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ascii="仿宋_GB2312" w:eastAsia="仿宋_GB2312"/>
                <w:bCs/>
                <w:sz w:val="20"/>
                <w:szCs w:val="20"/>
              </w:rPr>
              <w:t>0</w:t>
            </w:r>
            <w:r>
              <w:rPr>
                <w:rFonts w:hint="eastAsia" w:ascii="仿宋_GB2312" w:eastAsia="仿宋_GB2312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支撑服务自然资源督察，形成遥感影像变化的智能检测和提取技术、无人机遥感实时监测技术，提升工作效能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0816（测绘科学与技术）</w:t>
            </w:r>
          </w:p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1404（遥感科学与技术）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硕士研究生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  <w:p>
            <w:pPr>
              <w:jc w:val="left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2.能熟练使用</w:t>
            </w:r>
            <w:r>
              <w:rPr>
                <w:rFonts w:ascii="仿宋_GB2312" w:eastAsia="仿宋_GB2312"/>
                <w:sz w:val="20"/>
                <w:szCs w:val="20"/>
              </w:rPr>
              <w:t>ArcGIS</w:t>
            </w:r>
            <w:r>
              <w:rPr>
                <w:rFonts w:hint="eastAsia" w:ascii="仿宋_GB2312" w:eastAsia="仿宋_GB2312"/>
                <w:sz w:val="20"/>
                <w:szCs w:val="20"/>
              </w:rPr>
              <w:t>，具有一定的数据库建设和维护能力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ascii="仿宋_GB2312" w:eastAsia="仿宋_GB2312"/>
                <w:bCs/>
                <w:sz w:val="20"/>
                <w:szCs w:val="20"/>
              </w:rPr>
              <w:t>0</w:t>
            </w:r>
            <w:r>
              <w:rPr>
                <w:rFonts w:hint="eastAsia" w:ascii="仿宋_GB2312" w:eastAsia="仿宋_GB2312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支撑服务自然资源督察，形成遥感影像变化的智能检测和提取技术、无人机遥感实时监测技术，提升工作效能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0816（测绘科学与技术）</w:t>
            </w:r>
          </w:p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1404（遥感科学与技术）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硕士研究生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  <w:p>
            <w:pPr>
              <w:jc w:val="left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2.能熟练使用</w:t>
            </w:r>
            <w:r>
              <w:rPr>
                <w:rFonts w:ascii="仿宋_GB2312" w:eastAsia="仿宋_GB2312"/>
                <w:sz w:val="20"/>
                <w:szCs w:val="20"/>
              </w:rPr>
              <w:t>ArcGIS</w:t>
            </w:r>
            <w:r>
              <w:rPr>
                <w:rFonts w:hint="eastAsia" w:ascii="仿宋_GB2312" w:eastAsia="仿宋_GB2312"/>
                <w:sz w:val="20"/>
                <w:szCs w:val="20"/>
              </w:rPr>
              <w:t>，具有一定的数据库建设和维护能力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ascii="仿宋_GB2312" w:eastAsia="仿宋_GB2312"/>
                <w:bCs/>
                <w:sz w:val="20"/>
                <w:szCs w:val="20"/>
              </w:rPr>
              <w:t>0</w:t>
            </w:r>
            <w:r>
              <w:rPr>
                <w:rFonts w:hint="eastAsia" w:ascii="仿宋_GB2312" w:eastAsia="仿宋_GB2312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从事自然资源综合调查工作，拓展自然资源调查学科建设，支撑业务转型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0709（地质学）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ascii="仿宋_GB2312" w:eastAsia="仿宋_GB2312"/>
                <w:bCs/>
                <w:sz w:val="20"/>
                <w:szCs w:val="20"/>
              </w:rPr>
              <w:t>0</w:t>
            </w:r>
            <w:r>
              <w:rPr>
                <w:rFonts w:hint="eastAsia" w:ascii="仿宋_GB2312" w:eastAsia="仿宋_GB2312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地球物理场的三维数值反演研究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081802（地球探测与信息技术）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身体条件需胜任高原艰苦地区工作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同位素分析方向，岩石矿物等样品同位素分析工作，开展稳定同位素技术方法研究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00" w:firstLineChars="100"/>
              <w:jc w:val="left"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0709（地质学）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硕士研究生</w:t>
            </w:r>
          </w:p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拓展数据建模，支撑数据信息、地学信息数据库或大数据平台建设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0701（数学）</w:t>
            </w:r>
          </w:p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0709（地质学）</w:t>
            </w:r>
          </w:p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0818（地质资源与地质工程）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硕士研究生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研究网络空间的组成、形态、安全、管理等，网络空间安全、网络信息安全，云平台地质调查运行维护与网络安全保障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0809（电子科学与技术）</w:t>
            </w:r>
          </w:p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0810（信息与通信工程）</w:t>
            </w:r>
          </w:p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0839（网络空间安全）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硕士研究生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前寒武纪沉积-岩浆热事件与区域构造演化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0709（地质学）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青藏高原区域地质构造研究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0709（地质学）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2.本科为地质学专业，对青藏高原区域构造研究有浓厚兴趣，可赴高原开展调查研究工作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固体矿产勘查，勘查设计、施工与工程编录，潜力评价与找矿区块优选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0818（地质资源与地质工程）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从事现代冰川沉积学，古代冰川沉积识别、古地理重建和古气候分析等研究工作，推进沉积学学科建设发展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0709（地质学）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博士研究生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从事页岩油气成藏条件、成藏动力及过程调查研究及油气资源潜力评价工作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081803（地质工程）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硕士研究生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1.社会在职人员</w:t>
            </w:r>
          </w:p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2.具有副高及以上职称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身体条件需胜任高原艰苦地区工作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从事钻井地质设计编写，钻井现场地质录井管理，测录井综合解释评价等工作，开展区块地质综合研究及有利区综合评价工作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本科专业</w:t>
            </w: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：081401（地质工程）</w:t>
            </w:r>
          </w:p>
          <w:p>
            <w:pPr>
              <w:widowControl/>
              <w:ind w:firstLine="600" w:firstLineChars="3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081402（勘查技术与工程）</w:t>
            </w:r>
          </w:p>
          <w:p>
            <w:pPr>
              <w:widowControl/>
              <w:ind w:firstLine="600" w:firstLineChars="3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081403（资源勘查工程）</w:t>
            </w:r>
          </w:p>
          <w:p>
            <w:pPr>
              <w:widowControl/>
              <w:jc w:val="left"/>
              <w:rPr>
                <w:rFonts w:ascii="仿宋_GB2312" w:eastAsia="仿宋_GB2312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硕士及以上：</w:t>
            </w:r>
          </w:p>
          <w:p>
            <w:pPr>
              <w:widowControl/>
              <w:ind w:firstLine="600" w:firstLineChars="300"/>
              <w:jc w:val="left"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0820（石油与天然气工程）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大学本科</w:t>
            </w:r>
          </w:p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1.社会在职人员</w:t>
            </w:r>
          </w:p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2.具有副高及以上职称</w:t>
            </w:r>
          </w:p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3.具有石油天然气钻井现场相关工作经验</w:t>
            </w:r>
          </w:p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4.</w:t>
            </w:r>
            <w:r>
              <w:rPr>
                <w:rFonts w:hint="eastAsia" w:ascii="仿宋_GB2312" w:eastAsia="仿宋_GB2312"/>
                <w:sz w:val="20"/>
                <w:szCs w:val="20"/>
                <w:lang w:val="en-US" w:eastAsia="zh-CN"/>
              </w:rPr>
              <w:t>同等条件下，</w:t>
            </w:r>
            <w:r>
              <w:rPr>
                <w:rFonts w:hint="eastAsia" w:ascii="仿宋_GB2312" w:eastAsia="仿宋_GB2312"/>
                <w:sz w:val="20"/>
                <w:szCs w:val="20"/>
              </w:rPr>
              <w:t>具有钻井地质监理资格优先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财务会计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120201会计学</w:t>
            </w:r>
          </w:p>
          <w:p>
            <w:pPr>
              <w:ind w:firstLine="200" w:firstLineChars="1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125300会计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硕士研究生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1.应届毕业生</w:t>
            </w:r>
          </w:p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2.会计专业知识扎实，熟悉财会管理办公系统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专业</w:t>
            </w:r>
          </w:p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技术岗</w:t>
            </w:r>
          </w:p>
        </w:tc>
        <w:tc>
          <w:tcPr>
            <w:tcW w:w="3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熟练掌握政府会计体系及相关工作；熟悉事业单位税务申报，熟悉政府采购，能立即着手进行财务核算及预算管控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本科专业：</w:t>
            </w: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120203K（会计学）</w:t>
            </w:r>
          </w:p>
          <w:p>
            <w:pPr>
              <w:ind w:firstLine="1000" w:firstLineChars="5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120201K（工商管理）</w:t>
            </w:r>
          </w:p>
          <w:p>
            <w:pPr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0"/>
                <w:szCs w:val="20"/>
              </w:rPr>
              <w:t>硕士及以上：</w:t>
            </w: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120201会计学</w:t>
            </w:r>
          </w:p>
          <w:p>
            <w:pPr>
              <w:ind w:firstLine="1200" w:firstLineChars="600"/>
              <w:jc w:val="left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125300会计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大学本科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1.社会在职人员</w:t>
            </w:r>
          </w:p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2.从事财务会计工作10年及以上，具备副高及以上职称</w:t>
            </w:r>
          </w:p>
          <w:p>
            <w:pPr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3.年龄45周岁以内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13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bCs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备注：1.应聘人员须以</w:t>
            </w:r>
            <w:r>
              <w:rPr>
                <w:rFonts w:hint="eastAsia" w:ascii="仿宋_GB2312" w:hAnsi="仿宋" w:eastAsia="仿宋_GB2312"/>
                <w:szCs w:val="21"/>
              </w:rPr>
              <w:t>最高学历所学专业报考。2.专业设置主要依据教育部《普通高等学校本科专业目录》《授予博士、硕士学位和培养研究生的学科、专业目录》《学位授予和人才培养学科目录》，对于所学专业接近但不在上述参考目录中的（包括高校自设学科、交叉学科等），可以主动联系招聘单位，确认报名资格。4.上述工作年限、年龄的计算时间截止到2023年9月30日。</w:t>
            </w: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sectPr>
      <w:footerReference r:id="rId3" w:type="default"/>
      <w:footerReference r:id="rId4" w:type="even"/>
      <w:pgSz w:w="16838" w:h="11906" w:orient="landscape"/>
      <w:pgMar w:top="1531" w:right="1440" w:bottom="1191" w:left="1440" w:header="851" w:footer="51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rPr>
        <w:rFonts w:hint="eastAsia" w:ascii="宋体" w:hAnsi="宋体" w:eastAsia="宋体"/>
        <w:sz w:val="28"/>
        <w:szCs w:val="28"/>
      </w:rPr>
      <w:t xml:space="preserve">— </w:t>
    </w:r>
    <w:sdt>
      <w:sdtPr>
        <w:rPr>
          <w:rFonts w:ascii="宋体" w:hAnsi="宋体" w:eastAsia="宋体"/>
          <w:sz w:val="28"/>
          <w:szCs w:val="28"/>
        </w:rPr>
        <w:id w:val="19116006"/>
      </w:sdtPr>
      <w:sdtEndPr>
        <w:rPr>
          <w:rFonts w:asciiTheme="minorHAnsi" w:hAnsiTheme="minorHAnsi" w:eastAsiaTheme="minorEastAsia"/>
          <w:sz w:val="18"/>
          <w:szCs w:val="1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13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 w:ascii="宋体" w:hAnsi="宋体" w:eastAsia="宋体"/>
        <w:sz w:val="28"/>
        <w:szCs w:val="28"/>
      </w:rPr>
      <w:t xml:space="preserve">— </w:t>
    </w:r>
    <w:sdt>
      <w:sdtPr>
        <w:rPr>
          <w:rFonts w:ascii="宋体" w:hAnsi="宋体" w:eastAsia="宋体"/>
          <w:sz w:val="28"/>
          <w:szCs w:val="28"/>
        </w:rPr>
        <w:id w:val="19115992"/>
      </w:sdtPr>
      <w:sdtEndPr>
        <w:rPr>
          <w:rFonts w:asciiTheme="minorHAnsi" w:hAnsiTheme="minorHAnsi" w:eastAsiaTheme="minorEastAsia"/>
          <w:sz w:val="18"/>
          <w:szCs w:val="1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JkYTFhYTdlYTcxMWQ2Y2ZhMWYxOTRlMTBiMzAxZDAifQ=="/>
  </w:docVars>
  <w:rsids>
    <w:rsidRoot w:val="00633A77"/>
    <w:rsid w:val="00002FDA"/>
    <w:rsid w:val="0003394C"/>
    <w:rsid w:val="00036006"/>
    <w:rsid w:val="00037697"/>
    <w:rsid w:val="000430A6"/>
    <w:rsid w:val="000450D6"/>
    <w:rsid w:val="00074FAD"/>
    <w:rsid w:val="00075421"/>
    <w:rsid w:val="00086A46"/>
    <w:rsid w:val="00086C9D"/>
    <w:rsid w:val="000C453A"/>
    <w:rsid w:val="000F05D7"/>
    <w:rsid w:val="000F233C"/>
    <w:rsid w:val="000F6B6C"/>
    <w:rsid w:val="001054A0"/>
    <w:rsid w:val="00105B39"/>
    <w:rsid w:val="00131800"/>
    <w:rsid w:val="00135698"/>
    <w:rsid w:val="00141F95"/>
    <w:rsid w:val="00176BA3"/>
    <w:rsid w:val="00196F26"/>
    <w:rsid w:val="001A19A9"/>
    <w:rsid w:val="001C3A75"/>
    <w:rsid w:val="001C4F7E"/>
    <w:rsid w:val="001D70BA"/>
    <w:rsid w:val="001E0B16"/>
    <w:rsid w:val="001E3996"/>
    <w:rsid w:val="001E4BAB"/>
    <w:rsid w:val="0020799F"/>
    <w:rsid w:val="002137EF"/>
    <w:rsid w:val="00213B38"/>
    <w:rsid w:val="002263DD"/>
    <w:rsid w:val="002268A6"/>
    <w:rsid w:val="002305CE"/>
    <w:rsid w:val="00252FA2"/>
    <w:rsid w:val="002643B6"/>
    <w:rsid w:val="00271545"/>
    <w:rsid w:val="0027412C"/>
    <w:rsid w:val="002818BA"/>
    <w:rsid w:val="00282DB5"/>
    <w:rsid w:val="002A2560"/>
    <w:rsid w:val="002C1191"/>
    <w:rsid w:val="002C36CA"/>
    <w:rsid w:val="002C3BE9"/>
    <w:rsid w:val="002C64F1"/>
    <w:rsid w:val="002D5D75"/>
    <w:rsid w:val="002D7BFF"/>
    <w:rsid w:val="002E3E73"/>
    <w:rsid w:val="0031721A"/>
    <w:rsid w:val="00317F32"/>
    <w:rsid w:val="00320FA8"/>
    <w:rsid w:val="00326EBD"/>
    <w:rsid w:val="003300F5"/>
    <w:rsid w:val="003410A6"/>
    <w:rsid w:val="00354D01"/>
    <w:rsid w:val="00355C34"/>
    <w:rsid w:val="00374C58"/>
    <w:rsid w:val="00382F26"/>
    <w:rsid w:val="003906F8"/>
    <w:rsid w:val="0039225E"/>
    <w:rsid w:val="003B0214"/>
    <w:rsid w:val="003B0CAF"/>
    <w:rsid w:val="003B66F5"/>
    <w:rsid w:val="003B6A8B"/>
    <w:rsid w:val="003B75DC"/>
    <w:rsid w:val="003C2579"/>
    <w:rsid w:val="003C25CD"/>
    <w:rsid w:val="003D0E40"/>
    <w:rsid w:val="003D10DE"/>
    <w:rsid w:val="003E307E"/>
    <w:rsid w:val="003E5898"/>
    <w:rsid w:val="003E6CC6"/>
    <w:rsid w:val="003F1591"/>
    <w:rsid w:val="003F1FA6"/>
    <w:rsid w:val="00403073"/>
    <w:rsid w:val="004032CC"/>
    <w:rsid w:val="00411F38"/>
    <w:rsid w:val="004153E2"/>
    <w:rsid w:val="0042305B"/>
    <w:rsid w:val="00445B8F"/>
    <w:rsid w:val="00447F5B"/>
    <w:rsid w:val="0045000F"/>
    <w:rsid w:val="004537E4"/>
    <w:rsid w:val="00460631"/>
    <w:rsid w:val="004676FE"/>
    <w:rsid w:val="00472A28"/>
    <w:rsid w:val="00480AC2"/>
    <w:rsid w:val="00481AE9"/>
    <w:rsid w:val="004820C3"/>
    <w:rsid w:val="004B2C64"/>
    <w:rsid w:val="004B7357"/>
    <w:rsid w:val="004C2308"/>
    <w:rsid w:val="004E4C75"/>
    <w:rsid w:val="004F4405"/>
    <w:rsid w:val="004F79E4"/>
    <w:rsid w:val="00502FF6"/>
    <w:rsid w:val="005068D7"/>
    <w:rsid w:val="00506EB8"/>
    <w:rsid w:val="00510AF0"/>
    <w:rsid w:val="005174A3"/>
    <w:rsid w:val="00517FCB"/>
    <w:rsid w:val="005417F9"/>
    <w:rsid w:val="00553FF2"/>
    <w:rsid w:val="00555145"/>
    <w:rsid w:val="00555A4E"/>
    <w:rsid w:val="005630BC"/>
    <w:rsid w:val="00570C84"/>
    <w:rsid w:val="00592865"/>
    <w:rsid w:val="005963C6"/>
    <w:rsid w:val="005A520E"/>
    <w:rsid w:val="005B0A4B"/>
    <w:rsid w:val="005C50F0"/>
    <w:rsid w:val="005C5A45"/>
    <w:rsid w:val="005C7320"/>
    <w:rsid w:val="005E1843"/>
    <w:rsid w:val="005E318A"/>
    <w:rsid w:val="005E5797"/>
    <w:rsid w:val="005E6544"/>
    <w:rsid w:val="005E6906"/>
    <w:rsid w:val="005F24A5"/>
    <w:rsid w:val="005F28FA"/>
    <w:rsid w:val="005F37A0"/>
    <w:rsid w:val="005F6895"/>
    <w:rsid w:val="00604C6B"/>
    <w:rsid w:val="00604F21"/>
    <w:rsid w:val="006069FD"/>
    <w:rsid w:val="00610E84"/>
    <w:rsid w:val="00616749"/>
    <w:rsid w:val="006173DE"/>
    <w:rsid w:val="00623FBF"/>
    <w:rsid w:val="00633A77"/>
    <w:rsid w:val="00646ADD"/>
    <w:rsid w:val="0066419F"/>
    <w:rsid w:val="00666D55"/>
    <w:rsid w:val="00673C3F"/>
    <w:rsid w:val="00674F6D"/>
    <w:rsid w:val="00674FE1"/>
    <w:rsid w:val="006762B9"/>
    <w:rsid w:val="006879D2"/>
    <w:rsid w:val="006954A8"/>
    <w:rsid w:val="006A3FB6"/>
    <w:rsid w:val="006B2DF4"/>
    <w:rsid w:val="006B40AB"/>
    <w:rsid w:val="006C77A3"/>
    <w:rsid w:val="006D0448"/>
    <w:rsid w:val="006E203F"/>
    <w:rsid w:val="006E2528"/>
    <w:rsid w:val="006E5106"/>
    <w:rsid w:val="006F0970"/>
    <w:rsid w:val="0070193C"/>
    <w:rsid w:val="007030D4"/>
    <w:rsid w:val="007033B5"/>
    <w:rsid w:val="00711D33"/>
    <w:rsid w:val="00714CFF"/>
    <w:rsid w:val="00732B46"/>
    <w:rsid w:val="007343FF"/>
    <w:rsid w:val="00741DB3"/>
    <w:rsid w:val="007460D5"/>
    <w:rsid w:val="00756B82"/>
    <w:rsid w:val="007600E1"/>
    <w:rsid w:val="00761CFD"/>
    <w:rsid w:val="00761D45"/>
    <w:rsid w:val="00762615"/>
    <w:rsid w:val="00772FD5"/>
    <w:rsid w:val="00791BC1"/>
    <w:rsid w:val="007A05C2"/>
    <w:rsid w:val="007A7196"/>
    <w:rsid w:val="007B34E5"/>
    <w:rsid w:val="007D2F89"/>
    <w:rsid w:val="007E06D2"/>
    <w:rsid w:val="007E5241"/>
    <w:rsid w:val="00801BAC"/>
    <w:rsid w:val="00812C2E"/>
    <w:rsid w:val="008315C9"/>
    <w:rsid w:val="008319F3"/>
    <w:rsid w:val="0084118A"/>
    <w:rsid w:val="008423A5"/>
    <w:rsid w:val="00845EDC"/>
    <w:rsid w:val="00855789"/>
    <w:rsid w:val="00856B04"/>
    <w:rsid w:val="008663B3"/>
    <w:rsid w:val="008704FB"/>
    <w:rsid w:val="00877E44"/>
    <w:rsid w:val="00880742"/>
    <w:rsid w:val="008844CD"/>
    <w:rsid w:val="00891EEB"/>
    <w:rsid w:val="00892C66"/>
    <w:rsid w:val="008954F4"/>
    <w:rsid w:val="00897CDF"/>
    <w:rsid w:val="00897D41"/>
    <w:rsid w:val="008A1E21"/>
    <w:rsid w:val="008A1F29"/>
    <w:rsid w:val="008A7795"/>
    <w:rsid w:val="008B5726"/>
    <w:rsid w:val="008C61F3"/>
    <w:rsid w:val="008D259D"/>
    <w:rsid w:val="008E032B"/>
    <w:rsid w:val="008E2D6F"/>
    <w:rsid w:val="008E2E9E"/>
    <w:rsid w:val="008E52E6"/>
    <w:rsid w:val="008E75E9"/>
    <w:rsid w:val="008F1988"/>
    <w:rsid w:val="008F6507"/>
    <w:rsid w:val="009024DD"/>
    <w:rsid w:val="00917095"/>
    <w:rsid w:val="00923BC8"/>
    <w:rsid w:val="00963AE0"/>
    <w:rsid w:val="00971FCE"/>
    <w:rsid w:val="009857E4"/>
    <w:rsid w:val="00991318"/>
    <w:rsid w:val="00993CE5"/>
    <w:rsid w:val="00997008"/>
    <w:rsid w:val="009C5547"/>
    <w:rsid w:val="009C5819"/>
    <w:rsid w:val="009E0749"/>
    <w:rsid w:val="009E2029"/>
    <w:rsid w:val="009E5497"/>
    <w:rsid w:val="009E56FC"/>
    <w:rsid w:val="009E61FA"/>
    <w:rsid w:val="009F06E0"/>
    <w:rsid w:val="009F1A67"/>
    <w:rsid w:val="009F349A"/>
    <w:rsid w:val="00A063F5"/>
    <w:rsid w:val="00A07B79"/>
    <w:rsid w:val="00A10A48"/>
    <w:rsid w:val="00A12862"/>
    <w:rsid w:val="00A166C3"/>
    <w:rsid w:val="00A17E84"/>
    <w:rsid w:val="00A235AF"/>
    <w:rsid w:val="00A24C67"/>
    <w:rsid w:val="00A31249"/>
    <w:rsid w:val="00A33792"/>
    <w:rsid w:val="00A412B3"/>
    <w:rsid w:val="00A43E92"/>
    <w:rsid w:val="00A471D9"/>
    <w:rsid w:val="00A4753A"/>
    <w:rsid w:val="00A552DB"/>
    <w:rsid w:val="00A60BBE"/>
    <w:rsid w:val="00A66670"/>
    <w:rsid w:val="00A66E55"/>
    <w:rsid w:val="00A67391"/>
    <w:rsid w:val="00A705C6"/>
    <w:rsid w:val="00A70D4F"/>
    <w:rsid w:val="00A7179B"/>
    <w:rsid w:val="00A71DE1"/>
    <w:rsid w:val="00A74576"/>
    <w:rsid w:val="00A878EC"/>
    <w:rsid w:val="00A87D30"/>
    <w:rsid w:val="00A941A0"/>
    <w:rsid w:val="00AA27AE"/>
    <w:rsid w:val="00AA38D7"/>
    <w:rsid w:val="00AA50B0"/>
    <w:rsid w:val="00AA781B"/>
    <w:rsid w:val="00AB4081"/>
    <w:rsid w:val="00AB6B1E"/>
    <w:rsid w:val="00AC134B"/>
    <w:rsid w:val="00AC1994"/>
    <w:rsid w:val="00AC3623"/>
    <w:rsid w:val="00AC4B45"/>
    <w:rsid w:val="00AD3881"/>
    <w:rsid w:val="00AD5D53"/>
    <w:rsid w:val="00AE51D2"/>
    <w:rsid w:val="00AE643A"/>
    <w:rsid w:val="00AF1631"/>
    <w:rsid w:val="00B0331A"/>
    <w:rsid w:val="00B0799D"/>
    <w:rsid w:val="00B11979"/>
    <w:rsid w:val="00B14912"/>
    <w:rsid w:val="00B228A1"/>
    <w:rsid w:val="00B23F24"/>
    <w:rsid w:val="00B40DB7"/>
    <w:rsid w:val="00B50A21"/>
    <w:rsid w:val="00B536F4"/>
    <w:rsid w:val="00B56ED1"/>
    <w:rsid w:val="00B633B0"/>
    <w:rsid w:val="00B87A2B"/>
    <w:rsid w:val="00B96B07"/>
    <w:rsid w:val="00BA0A31"/>
    <w:rsid w:val="00BA35EC"/>
    <w:rsid w:val="00BA6FA6"/>
    <w:rsid w:val="00BA73BB"/>
    <w:rsid w:val="00BB234B"/>
    <w:rsid w:val="00BB5028"/>
    <w:rsid w:val="00BE6238"/>
    <w:rsid w:val="00C0535D"/>
    <w:rsid w:val="00C07CE3"/>
    <w:rsid w:val="00C20672"/>
    <w:rsid w:val="00C23BB5"/>
    <w:rsid w:val="00C23E8A"/>
    <w:rsid w:val="00C24B07"/>
    <w:rsid w:val="00C3413D"/>
    <w:rsid w:val="00C5349C"/>
    <w:rsid w:val="00C62936"/>
    <w:rsid w:val="00C655D9"/>
    <w:rsid w:val="00C65E46"/>
    <w:rsid w:val="00C769EB"/>
    <w:rsid w:val="00C842EB"/>
    <w:rsid w:val="00C92696"/>
    <w:rsid w:val="00CA3274"/>
    <w:rsid w:val="00CA42B3"/>
    <w:rsid w:val="00CC3227"/>
    <w:rsid w:val="00CC4B2F"/>
    <w:rsid w:val="00CD68CC"/>
    <w:rsid w:val="00CE5E8D"/>
    <w:rsid w:val="00D02740"/>
    <w:rsid w:val="00D10547"/>
    <w:rsid w:val="00D143B5"/>
    <w:rsid w:val="00D15D78"/>
    <w:rsid w:val="00D25FE3"/>
    <w:rsid w:val="00D34663"/>
    <w:rsid w:val="00D35FAA"/>
    <w:rsid w:val="00D5161F"/>
    <w:rsid w:val="00D53BF0"/>
    <w:rsid w:val="00D70AF0"/>
    <w:rsid w:val="00D72466"/>
    <w:rsid w:val="00D901D6"/>
    <w:rsid w:val="00D917E3"/>
    <w:rsid w:val="00D91B93"/>
    <w:rsid w:val="00D91C56"/>
    <w:rsid w:val="00DA738F"/>
    <w:rsid w:val="00DB18DD"/>
    <w:rsid w:val="00DB69FA"/>
    <w:rsid w:val="00DC0A26"/>
    <w:rsid w:val="00DC3D77"/>
    <w:rsid w:val="00DC7625"/>
    <w:rsid w:val="00DE13E4"/>
    <w:rsid w:val="00DE2F21"/>
    <w:rsid w:val="00DF1C62"/>
    <w:rsid w:val="00E02F28"/>
    <w:rsid w:val="00E119FD"/>
    <w:rsid w:val="00E20DD9"/>
    <w:rsid w:val="00E36305"/>
    <w:rsid w:val="00E37808"/>
    <w:rsid w:val="00E44A9B"/>
    <w:rsid w:val="00E5136A"/>
    <w:rsid w:val="00E57351"/>
    <w:rsid w:val="00E719EB"/>
    <w:rsid w:val="00E72D64"/>
    <w:rsid w:val="00E768A4"/>
    <w:rsid w:val="00EB1FBE"/>
    <w:rsid w:val="00EB2E88"/>
    <w:rsid w:val="00EB59DA"/>
    <w:rsid w:val="00EC322B"/>
    <w:rsid w:val="00EC35F3"/>
    <w:rsid w:val="00ED1098"/>
    <w:rsid w:val="00ED1371"/>
    <w:rsid w:val="00ED4719"/>
    <w:rsid w:val="00EE46E8"/>
    <w:rsid w:val="00EE50E7"/>
    <w:rsid w:val="00EE5A2A"/>
    <w:rsid w:val="00EF3028"/>
    <w:rsid w:val="00EF3F2D"/>
    <w:rsid w:val="00EF550B"/>
    <w:rsid w:val="00EF5967"/>
    <w:rsid w:val="00EF7214"/>
    <w:rsid w:val="00EF7A19"/>
    <w:rsid w:val="00F0376C"/>
    <w:rsid w:val="00F11F7F"/>
    <w:rsid w:val="00F1763B"/>
    <w:rsid w:val="00F20C92"/>
    <w:rsid w:val="00F31DBD"/>
    <w:rsid w:val="00F342DE"/>
    <w:rsid w:val="00F34B96"/>
    <w:rsid w:val="00F367C9"/>
    <w:rsid w:val="00F47DC0"/>
    <w:rsid w:val="00F64317"/>
    <w:rsid w:val="00F6655E"/>
    <w:rsid w:val="00F745D2"/>
    <w:rsid w:val="00F761C0"/>
    <w:rsid w:val="00F826D6"/>
    <w:rsid w:val="00F90285"/>
    <w:rsid w:val="00F960BE"/>
    <w:rsid w:val="00FA094B"/>
    <w:rsid w:val="00FB7EFF"/>
    <w:rsid w:val="00FD7785"/>
    <w:rsid w:val="00FF0C8E"/>
    <w:rsid w:val="00FF32BC"/>
    <w:rsid w:val="0C50305F"/>
    <w:rsid w:val="0ED30DE0"/>
    <w:rsid w:val="1D2B1AFE"/>
    <w:rsid w:val="26773CE1"/>
    <w:rsid w:val="2AE763FC"/>
    <w:rsid w:val="69226182"/>
    <w:rsid w:val="69EB766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qFormat/>
    <w:uiPriority w:val="0"/>
    <w:rPr>
      <w:color w:val="3366FF"/>
      <w:u w:val="none"/>
    </w:rPr>
  </w:style>
  <w:style w:type="character" w:customStyle="1" w:styleId="9">
    <w:name w:val="页眉 字符"/>
    <w:basedOn w:val="6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qFormat/>
    <w:uiPriority w:val="99"/>
    <w:rPr>
      <w:sz w:val="18"/>
      <w:szCs w:val="18"/>
    </w:rPr>
  </w:style>
  <w:style w:type="paragraph" w:customStyle="1" w:styleId="12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">
    <w:name w:val="日期 字符"/>
    <w:basedOn w:val="6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框文本 字符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88F029-E109-46AF-A0CE-00506F430A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cgs</Company>
  <Pages>8</Pages>
  <Words>3985</Words>
  <Characters>4374</Characters>
  <Lines>58</Lines>
  <Paragraphs>16</Paragraphs>
  <TotalTime>0</TotalTime>
  <ScaleCrop>false</ScaleCrop>
  <LinksUpToDate>false</LinksUpToDate>
  <CharactersWithSpaces>4382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2022-11-08T07:42:00Z</dcterms:created>
  <dc:creator>关俊雷</dc:creator>
  <cp:lastModifiedBy>hanzhili</cp:lastModifiedBy>
  <cp:lastPrinted>2021-11-19T07:16:00Z</cp:lastPrinted>
  <dcterms:modified xsi:type="dcterms:W3CDTF">2022-11-25T11:10:45Z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  <property fmtid="{D5CDD505-2E9C-101B-9397-08002B2CF9AE}" pid="3" name="ICV">
    <vt:lpwstr>F0F2E16362D54C738F6F6B542623C506</vt:lpwstr>
  </property>
</Properties>
</file>